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40" w:rsidRPr="00EA5A40" w:rsidRDefault="00D10971" w:rsidP="00EA5A40">
      <w:pPr>
        <w:shd w:val="clear" w:color="auto" w:fill="FFFFFF"/>
        <w:spacing w:after="0" w:line="360" w:lineRule="auto"/>
        <w:ind w:firstLine="709"/>
        <w:jc w:val="center"/>
        <w:rPr>
          <w:rFonts w:ascii="Times New Roman" w:eastAsia="Times New Roman" w:hAnsi="Times New Roman" w:cs="Times New Roman"/>
          <w:b/>
          <w:bCs/>
          <w:color w:val="333333"/>
          <w:sz w:val="28"/>
          <w:szCs w:val="28"/>
          <w:lang w:eastAsia="ru-RU"/>
        </w:rPr>
      </w:pPr>
      <w:r w:rsidRPr="00D10971">
        <w:rPr>
          <w:rFonts w:ascii="Times New Roman" w:eastAsia="Times New Roman" w:hAnsi="Times New Roman" w:cs="Times New Roman"/>
          <w:b/>
          <w:bCs/>
          <w:color w:val="333333"/>
          <w:sz w:val="28"/>
          <w:szCs w:val="28"/>
          <w:lang w:eastAsia="ru-RU"/>
        </w:rPr>
        <w:t xml:space="preserve">Характеристика соревновательной деятельности </w:t>
      </w:r>
      <w:r w:rsidR="00EA5A40">
        <w:rPr>
          <w:rFonts w:ascii="Times New Roman" w:eastAsia="Times New Roman" w:hAnsi="Times New Roman" w:cs="Times New Roman"/>
          <w:b/>
          <w:bCs/>
          <w:color w:val="333333"/>
          <w:sz w:val="28"/>
          <w:szCs w:val="28"/>
          <w:lang w:eastAsia="ru-RU"/>
        </w:rPr>
        <w:t>спортсменов-</w:t>
      </w:r>
      <w:bookmarkStart w:id="0" w:name="_GoBack"/>
      <w:bookmarkEnd w:id="0"/>
      <w:r w:rsidRPr="00D10971">
        <w:rPr>
          <w:rFonts w:ascii="Times New Roman" w:eastAsia="Times New Roman" w:hAnsi="Times New Roman" w:cs="Times New Roman"/>
          <w:b/>
          <w:bCs/>
          <w:color w:val="333333"/>
          <w:sz w:val="28"/>
          <w:szCs w:val="28"/>
          <w:lang w:eastAsia="ru-RU"/>
        </w:rPr>
        <w:t>футболистов</w:t>
      </w:r>
      <w:r w:rsidR="00EA5A40">
        <w:rPr>
          <w:rFonts w:ascii="Times New Roman" w:eastAsia="Times New Roman" w:hAnsi="Times New Roman" w:cs="Times New Roman"/>
          <w:b/>
          <w:bCs/>
          <w:color w:val="333333"/>
          <w:sz w:val="28"/>
          <w:szCs w:val="28"/>
          <w:lang w:eastAsia="ru-RU"/>
        </w:rPr>
        <w:t>.</w:t>
      </w:r>
    </w:p>
    <w:p w:rsidR="00EA5A40"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Соревнования в футболе являются не только способом определения победителя, но и главным средством подготовки футболиста, совершенствования его спортивного мастерства, контроля на уровне подготовленности и т.д. Соревновательная деятельность оказывает большое воздействие на рабочие потенциалы организма футболистов. Только в</w:t>
      </w:r>
      <w:r w:rsidRPr="00D10971">
        <w:rPr>
          <w:rFonts w:ascii="Times New Roman" w:eastAsia="Times New Roman" w:hAnsi="Times New Roman" w:cs="Times New Roman"/>
          <w:i/>
          <w:iCs/>
          <w:color w:val="333333"/>
          <w:sz w:val="28"/>
          <w:szCs w:val="28"/>
          <w:lang w:eastAsia="ru-RU"/>
        </w:rPr>
        <w:t> </w:t>
      </w:r>
      <w:r w:rsidRPr="00D10971">
        <w:rPr>
          <w:rFonts w:ascii="Times New Roman" w:eastAsia="Times New Roman" w:hAnsi="Times New Roman" w:cs="Times New Roman"/>
          <w:color w:val="333333"/>
          <w:sz w:val="28"/>
          <w:szCs w:val="28"/>
          <w:lang w:eastAsia="ru-RU"/>
        </w:rPr>
        <w:t>соревновательной деятельности наблюдаются максимальная скорости движений и действий, проявление максимальной силы и выносливости, координационная сложность. Соревнования связаны с большими нервно-эмоциональными воздействиями (статус и престижность соревнований, груз</w:t>
      </w:r>
      <w:r w:rsidRPr="00D10971">
        <w:rPr>
          <w:rFonts w:ascii="Times New Roman" w:eastAsia="Times New Roman" w:hAnsi="Times New Roman" w:cs="Times New Roman"/>
          <w:b/>
          <w:bCs/>
          <w:color w:val="333333"/>
          <w:sz w:val="28"/>
          <w:szCs w:val="28"/>
          <w:lang w:eastAsia="ru-RU"/>
        </w:rPr>
        <w:t> </w:t>
      </w:r>
      <w:r w:rsidRPr="00D10971">
        <w:rPr>
          <w:rFonts w:ascii="Times New Roman" w:eastAsia="Times New Roman" w:hAnsi="Times New Roman" w:cs="Times New Roman"/>
          <w:color w:val="333333"/>
          <w:sz w:val="28"/>
          <w:szCs w:val="28"/>
          <w:lang w:eastAsia="ru-RU"/>
        </w:rPr>
        <w:t xml:space="preserve">ответственности притязания футболиста и т.д.). </w:t>
      </w:r>
    </w:p>
    <w:p w:rsidR="00EA5A40"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Участие в соревнованиях позволяет футболистам сравнивать свои силы с силой соперника. А тренерам определять наиболее подготовленных игроков, которых необходимо использовать в командных матча</w:t>
      </w:r>
      <w:r w:rsidR="00EA5A40">
        <w:rPr>
          <w:rFonts w:ascii="Times New Roman" w:eastAsia="Times New Roman" w:hAnsi="Times New Roman" w:cs="Times New Roman"/>
          <w:color w:val="333333"/>
          <w:sz w:val="28"/>
          <w:szCs w:val="28"/>
          <w:lang w:eastAsia="ru-RU"/>
        </w:rPr>
        <w:t>х. Соревновательная деятельность</w:t>
      </w:r>
      <w:r w:rsidRPr="00D10971">
        <w:rPr>
          <w:rFonts w:ascii="Times New Roman" w:eastAsia="Times New Roman" w:hAnsi="Times New Roman" w:cs="Times New Roman"/>
          <w:color w:val="333333"/>
          <w:sz w:val="28"/>
          <w:szCs w:val="28"/>
          <w:lang w:eastAsia="ru-RU"/>
        </w:rPr>
        <w:t xml:space="preserve"> предъявляет высокие требования</w:t>
      </w:r>
      <w:r w:rsidR="00EA5A40">
        <w:rPr>
          <w:rFonts w:ascii="Times New Roman" w:eastAsia="Times New Roman" w:hAnsi="Times New Roman" w:cs="Times New Roman"/>
          <w:color w:val="333333"/>
          <w:sz w:val="28"/>
          <w:szCs w:val="28"/>
          <w:lang w:eastAsia="ru-RU"/>
        </w:rPr>
        <w:t xml:space="preserve"> к принятию решений, позволяющих</w:t>
      </w:r>
      <w:r w:rsidRPr="00D10971">
        <w:rPr>
          <w:rFonts w:ascii="Times New Roman" w:eastAsia="Times New Roman" w:hAnsi="Times New Roman" w:cs="Times New Roman"/>
          <w:color w:val="333333"/>
          <w:sz w:val="28"/>
          <w:szCs w:val="28"/>
          <w:lang w:eastAsia="ru-RU"/>
        </w:rPr>
        <w:t xml:space="preserve"> достигнуть оптимальный результат. </w:t>
      </w:r>
    </w:p>
    <w:p w:rsidR="00EA5A40"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Основными закономерн</w:t>
      </w:r>
      <w:r w:rsidR="00EA5A40">
        <w:rPr>
          <w:rFonts w:ascii="Times New Roman" w:eastAsia="Times New Roman" w:hAnsi="Times New Roman" w:cs="Times New Roman"/>
          <w:color w:val="333333"/>
          <w:sz w:val="28"/>
          <w:szCs w:val="28"/>
          <w:lang w:eastAsia="ru-RU"/>
        </w:rPr>
        <w:t xml:space="preserve">остями принятия </w:t>
      </w:r>
      <w:r w:rsidRPr="00D10971">
        <w:rPr>
          <w:rFonts w:ascii="Times New Roman" w:eastAsia="Times New Roman" w:hAnsi="Times New Roman" w:cs="Times New Roman"/>
          <w:color w:val="333333"/>
          <w:sz w:val="28"/>
          <w:szCs w:val="28"/>
          <w:lang w:eastAsia="ru-RU"/>
        </w:rPr>
        <w:t xml:space="preserve">решений в футболе являются: 1) восприятие информации в условия» противодействия соперника; </w:t>
      </w:r>
    </w:p>
    <w:p w:rsidR="00EA5A40" w:rsidRDefault="00D10971" w:rsidP="00EA5A4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 xml:space="preserve">2) принятие решения в условиях жесткого лимита времени и дефицита пространства; </w:t>
      </w:r>
    </w:p>
    <w:p w:rsidR="00D10971" w:rsidRPr="00D10971" w:rsidRDefault="00D10971" w:rsidP="00EA5A4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3) реализация принятого решения в условиях противодействия со стороны соперника, факторов внешней среды, деятельности партнеров, судей и т.д.</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 xml:space="preserve">В последние годы резко выросло внимание к модельным характеристикам соревновательной деятельности. Это связано с определением общей стратегии подготовки - выбора средств и методов тренировки, параметров тренировочных нагрузок,  </w:t>
      </w:r>
      <w:proofErr w:type="spellStart"/>
      <w:r w:rsidRPr="00D10971">
        <w:rPr>
          <w:rFonts w:ascii="Times New Roman" w:eastAsia="Times New Roman" w:hAnsi="Times New Roman" w:cs="Times New Roman"/>
          <w:color w:val="333333"/>
          <w:sz w:val="28"/>
          <w:szCs w:val="28"/>
          <w:lang w:eastAsia="ru-RU"/>
        </w:rPr>
        <w:t>внетренировочных</w:t>
      </w:r>
      <w:proofErr w:type="spellEnd"/>
      <w:r w:rsidRPr="00D10971">
        <w:rPr>
          <w:rFonts w:ascii="Times New Roman" w:eastAsia="Times New Roman" w:hAnsi="Times New Roman" w:cs="Times New Roman"/>
          <w:color w:val="333333"/>
          <w:sz w:val="28"/>
          <w:szCs w:val="28"/>
          <w:lang w:eastAsia="ru-RU"/>
        </w:rPr>
        <w:t xml:space="preserve"> факторов  и  т.д.</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В  футболе  к </w:t>
      </w:r>
      <w:r w:rsidRPr="00D10971">
        <w:rPr>
          <w:rFonts w:ascii="Times New Roman" w:eastAsia="Times New Roman" w:hAnsi="Times New Roman" w:cs="Times New Roman"/>
          <w:i/>
          <w:iCs/>
          <w:color w:val="333333"/>
          <w:sz w:val="28"/>
          <w:szCs w:val="28"/>
          <w:lang w:eastAsia="ru-RU"/>
        </w:rPr>
        <w:t>модельным</w:t>
      </w:r>
      <w:r w:rsidRPr="00D10971">
        <w:rPr>
          <w:rFonts w:ascii="Times New Roman" w:eastAsia="Times New Roman" w:hAnsi="Times New Roman" w:cs="Times New Roman"/>
          <w:color w:val="333333"/>
          <w:sz w:val="28"/>
          <w:szCs w:val="28"/>
          <w:lang w:eastAsia="ru-RU"/>
        </w:rPr>
        <w:t> </w:t>
      </w:r>
      <w:r w:rsidRPr="00D10971">
        <w:rPr>
          <w:rFonts w:ascii="Times New Roman" w:eastAsia="Times New Roman" w:hAnsi="Times New Roman" w:cs="Times New Roman"/>
          <w:i/>
          <w:iCs/>
          <w:color w:val="333333"/>
          <w:sz w:val="28"/>
          <w:szCs w:val="28"/>
          <w:lang w:eastAsia="ru-RU"/>
        </w:rPr>
        <w:t>характеристикам </w:t>
      </w:r>
      <w:r w:rsidRPr="00D10971">
        <w:rPr>
          <w:rFonts w:ascii="Times New Roman" w:eastAsia="Times New Roman" w:hAnsi="Times New Roman" w:cs="Times New Roman"/>
          <w:color w:val="333333"/>
          <w:sz w:val="28"/>
          <w:szCs w:val="28"/>
          <w:lang w:eastAsia="ru-RU"/>
        </w:rPr>
        <w:t>относятся:</w:t>
      </w:r>
    </w:p>
    <w:p w:rsidR="00D10971" w:rsidRPr="00D10971" w:rsidRDefault="00D10971" w:rsidP="00EA5A40">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эффективность атакующих и защитных действий;</w:t>
      </w:r>
    </w:p>
    <w:p w:rsidR="00D10971" w:rsidRPr="00D10971" w:rsidRDefault="00D10971" w:rsidP="00EA5A40">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lastRenderedPageBreak/>
        <w:t>активность атакующих и защитных действий;</w:t>
      </w:r>
    </w:p>
    <w:p w:rsidR="00D10971" w:rsidRPr="00D10971" w:rsidRDefault="00D10971" w:rsidP="00EA5A40">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разнообразие атакующих и защитных действий.</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 </w:t>
      </w:r>
      <w:proofErr w:type="gramStart"/>
      <w:r w:rsidRPr="00D10971">
        <w:rPr>
          <w:rFonts w:ascii="Times New Roman" w:eastAsia="Times New Roman" w:hAnsi="Times New Roman" w:cs="Times New Roman"/>
          <w:color w:val="333333"/>
          <w:sz w:val="28"/>
          <w:szCs w:val="28"/>
          <w:lang w:eastAsia="ru-RU"/>
        </w:rPr>
        <w:t>В футболе регистрируются 12 технико-тактических показателей: передачи мяча - короткие, средние  и длинные  (вперед,  поперек и назад);  ведение,  отбор,  обводка, перехват; игра головой; удары по поворотам - ногой и головой.</w:t>
      </w:r>
      <w:proofErr w:type="gramEnd"/>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 xml:space="preserve">В настоящее время в нашей стране разработана стройная система соревнований по футболу, включающая в себя </w:t>
      </w:r>
      <w:proofErr w:type="spellStart"/>
      <w:r w:rsidRPr="00D10971">
        <w:rPr>
          <w:rFonts w:ascii="Times New Roman" w:eastAsia="Times New Roman" w:hAnsi="Times New Roman" w:cs="Times New Roman"/>
          <w:color w:val="333333"/>
          <w:sz w:val="28"/>
          <w:szCs w:val="28"/>
          <w:lang w:eastAsia="ru-RU"/>
        </w:rPr>
        <w:t>поэтапность</w:t>
      </w:r>
      <w:proofErr w:type="spellEnd"/>
      <w:r w:rsidRPr="00D10971">
        <w:rPr>
          <w:rFonts w:ascii="Times New Roman" w:eastAsia="Times New Roman" w:hAnsi="Times New Roman" w:cs="Times New Roman"/>
          <w:color w:val="333333"/>
          <w:sz w:val="28"/>
          <w:szCs w:val="28"/>
          <w:lang w:eastAsia="ru-RU"/>
        </w:rPr>
        <w:t>, последовательность и чередование соревнований различного уровня и ранга. Соревнования планируются и проводятся исходя из оптимального качества Календарных игр для каждой возрастной группы.</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 xml:space="preserve">Соревнования в зависимости от решаемых задач можно подразделить </w:t>
      </w:r>
      <w:proofErr w:type="gramStart"/>
      <w:r w:rsidRPr="00D10971">
        <w:rPr>
          <w:rFonts w:ascii="Times New Roman" w:eastAsia="Times New Roman" w:hAnsi="Times New Roman" w:cs="Times New Roman"/>
          <w:color w:val="333333"/>
          <w:sz w:val="28"/>
          <w:szCs w:val="28"/>
          <w:lang w:eastAsia="ru-RU"/>
        </w:rPr>
        <w:t>на</w:t>
      </w:r>
      <w:proofErr w:type="gramEnd"/>
      <w:r w:rsidRPr="00D10971">
        <w:rPr>
          <w:rFonts w:ascii="Times New Roman" w:eastAsia="Times New Roman" w:hAnsi="Times New Roman" w:cs="Times New Roman"/>
          <w:color w:val="333333"/>
          <w:sz w:val="28"/>
          <w:szCs w:val="28"/>
          <w:lang w:eastAsia="ru-RU"/>
        </w:rPr>
        <w:t xml:space="preserve"> основные и вспомогательные.</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К основным видам соревнований </w:t>
      </w:r>
      <w:r w:rsidRPr="00D10971">
        <w:rPr>
          <w:rFonts w:ascii="Times New Roman" w:eastAsia="Times New Roman" w:hAnsi="Times New Roman" w:cs="Times New Roman"/>
          <w:i/>
          <w:iCs/>
          <w:color w:val="333333"/>
          <w:sz w:val="28"/>
          <w:szCs w:val="28"/>
          <w:lang w:eastAsia="ru-RU"/>
        </w:rPr>
        <w:t>относятся:</w:t>
      </w:r>
    </w:p>
    <w:p w:rsidR="00D10971" w:rsidRPr="00D10971" w:rsidRDefault="00D10971" w:rsidP="00EA5A40">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чемпионаты или первенства;</w:t>
      </w:r>
    </w:p>
    <w:p w:rsidR="00D10971" w:rsidRPr="00D10971" w:rsidRDefault="00D10971" w:rsidP="00EA5A40">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розыгрыши кубка;</w:t>
      </w:r>
    </w:p>
    <w:p w:rsidR="00D10971" w:rsidRPr="00EA5A40" w:rsidRDefault="00D10971" w:rsidP="00EA5A40">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официальные отборочные соревнования.</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К вспомогательным соревнованиям относятся:</w:t>
      </w:r>
    </w:p>
    <w:p w:rsidR="00D10971" w:rsidRPr="00D10971" w:rsidRDefault="00D10971" w:rsidP="00EA5A40">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показательные игры;</w:t>
      </w:r>
    </w:p>
    <w:p w:rsidR="00D10971" w:rsidRPr="00D10971" w:rsidRDefault="00D10971" w:rsidP="00EA5A40">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учебные двусторонние игры;</w:t>
      </w:r>
    </w:p>
    <w:p w:rsidR="00D10971" w:rsidRPr="00D10971" w:rsidRDefault="00D10971" w:rsidP="00EA5A40">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контрольные игры;</w:t>
      </w:r>
    </w:p>
    <w:p w:rsidR="00D10971" w:rsidRPr="00EA5A40" w:rsidRDefault="00D10971" w:rsidP="00EA5A40">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товарищеские игры.</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Контрольные игры в футболе проводят с целью подготовки команды к предстоящим календарным соревнованиям и проверки готовности футболистов к этим соревнованиям.</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Контрольные игры следует проводить с соперниками из своей лиги </w:t>
      </w:r>
      <w:r w:rsidRPr="00D10971">
        <w:rPr>
          <w:rFonts w:ascii="Times New Roman" w:eastAsia="Times New Roman" w:hAnsi="Times New Roman" w:cs="Times New Roman"/>
          <w:b/>
          <w:bCs/>
          <w:color w:val="333333"/>
          <w:sz w:val="28"/>
          <w:szCs w:val="28"/>
          <w:lang w:eastAsia="ru-RU"/>
        </w:rPr>
        <w:t>(</w:t>
      </w:r>
      <w:r w:rsidRPr="00D10971">
        <w:rPr>
          <w:rFonts w:ascii="Times New Roman" w:eastAsia="Times New Roman" w:hAnsi="Times New Roman" w:cs="Times New Roman"/>
          <w:color w:val="333333"/>
          <w:sz w:val="28"/>
          <w:szCs w:val="28"/>
          <w:lang w:eastAsia="ru-RU"/>
        </w:rPr>
        <w:t>дивизиона) или с более сильными командами.</w:t>
      </w:r>
      <w:r w:rsidR="00EA5A40">
        <w:rPr>
          <w:rFonts w:ascii="Times New Roman" w:eastAsia="Times New Roman" w:hAnsi="Times New Roman" w:cs="Times New Roman"/>
          <w:color w:val="333333"/>
          <w:sz w:val="28"/>
          <w:szCs w:val="28"/>
          <w:lang w:eastAsia="ru-RU"/>
        </w:rPr>
        <w:t xml:space="preserve"> Также целесообразно участие в т</w:t>
      </w:r>
      <w:r w:rsidRPr="00D10971">
        <w:rPr>
          <w:rFonts w:ascii="Times New Roman" w:eastAsia="Times New Roman" w:hAnsi="Times New Roman" w:cs="Times New Roman"/>
          <w:color w:val="333333"/>
          <w:sz w:val="28"/>
          <w:szCs w:val="28"/>
          <w:lang w:eastAsia="ru-RU"/>
        </w:rPr>
        <w:t xml:space="preserve">урнирах с командами, использующими различные системы построения игры. При проведении контрольных игр желательно делать видеозапись игры, что позволит при разборе детально проанализировать </w:t>
      </w:r>
      <w:r w:rsidRPr="00D10971">
        <w:rPr>
          <w:rFonts w:ascii="Times New Roman" w:eastAsia="Times New Roman" w:hAnsi="Times New Roman" w:cs="Times New Roman"/>
          <w:color w:val="333333"/>
          <w:sz w:val="28"/>
          <w:szCs w:val="28"/>
          <w:lang w:eastAsia="ru-RU"/>
        </w:rPr>
        <w:lastRenderedPageBreak/>
        <w:t xml:space="preserve">недостатки и </w:t>
      </w:r>
      <w:proofErr w:type="gramStart"/>
      <w:r w:rsidRPr="00D10971">
        <w:rPr>
          <w:rFonts w:ascii="Times New Roman" w:eastAsia="Times New Roman" w:hAnsi="Times New Roman" w:cs="Times New Roman"/>
          <w:color w:val="333333"/>
          <w:sz w:val="28"/>
          <w:szCs w:val="28"/>
          <w:lang w:eastAsia="ru-RU"/>
        </w:rPr>
        <w:t>достоинства</w:t>
      </w:r>
      <w:proofErr w:type="gramEnd"/>
      <w:r w:rsidRPr="00D10971">
        <w:rPr>
          <w:rFonts w:ascii="Times New Roman" w:eastAsia="Times New Roman" w:hAnsi="Times New Roman" w:cs="Times New Roman"/>
          <w:color w:val="333333"/>
          <w:sz w:val="28"/>
          <w:szCs w:val="28"/>
          <w:lang w:eastAsia="ru-RU"/>
        </w:rPr>
        <w:t xml:space="preserve"> как отдельных игроков, так и команды в целом. В контрольных играх делается упор на использование ранее изученных групповых и командных действий в зависимости от тактического построения соперников. В ходе контрольных игр совершенствуются различные комбинации, как в игровых эпизодах, так и при стандартных положениях (угловые удары, выполнение штрафных и свободных ударов). В контрольных играх совершенствуются те взаимодействия, которые будут использоваться в ходе календарных матчей. Проведение контрольных игр с командами из своей лиги (дивизиона, группы) позволяет:</w:t>
      </w:r>
    </w:p>
    <w:p w:rsidR="00D10971" w:rsidRPr="00D10971" w:rsidRDefault="00D10971" w:rsidP="00EA5A40">
      <w:pPr>
        <w:numPr>
          <w:ilvl w:val="0"/>
          <w:numId w:val="4"/>
        </w:numPr>
        <w:shd w:val="clear" w:color="auto" w:fill="FFFFFF"/>
        <w:tabs>
          <w:tab w:val="clear" w:pos="720"/>
          <w:tab w:val="num" w:pos="567"/>
        </w:tabs>
        <w:spacing w:after="0" w:line="360" w:lineRule="auto"/>
        <w:ind w:left="0" w:firstLine="284"/>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более тщательно изучить слабые и сильные стороны будущего соперника;</w:t>
      </w:r>
    </w:p>
    <w:p w:rsidR="00D10971" w:rsidRPr="00D10971" w:rsidRDefault="00D10971" w:rsidP="00EA5A40">
      <w:pPr>
        <w:numPr>
          <w:ilvl w:val="0"/>
          <w:numId w:val="4"/>
        </w:numPr>
        <w:shd w:val="clear" w:color="auto" w:fill="FFFFFF"/>
        <w:tabs>
          <w:tab w:val="clear" w:pos="720"/>
          <w:tab w:val="num" w:pos="567"/>
        </w:tabs>
        <w:spacing w:after="0" w:line="360" w:lineRule="auto"/>
        <w:ind w:left="0" w:firstLine="284"/>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наметить тактический план на будущие игры;</w:t>
      </w:r>
    </w:p>
    <w:p w:rsidR="00D10971" w:rsidRPr="00D10971" w:rsidRDefault="00D10971" w:rsidP="00EA5A40">
      <w:pPr>
        <w:numPr>
          <w:ilvl w:val="0"/>
          <w:numId w:val="4"/>
        </w:numPr>
        <w:shd w:val="clear" w:color="auto" w:fill="FFFFFF"/>
        <w:tabs>
          <w:tab w:val="clear" w:pos="720"/>
          <w:tab w:val="num" w:pos="567"/>
        </w:tabs>
        <w:spacing w:after="0" w:line="360" w:lineRule="auto"/>
        <w:ind w:left="0" w:firstLine="284"/>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проверить степень готовности, как отдельных футболистов, так и команды в целом к предстоящим соревнованиям;</w:t>
      </w:r>
    </w:p>
    <w:p w:rsidR="00D10971" w:rsidRPr="00D10971" w:rsidRDefault="00D10971" w:rsidP="00EA5A40">
      <w:pPr>
        <w:numPr>
          <w:ilvl w:val="0"/>
          <w:numId w:val="4"/>
        </w:numPr>
        <w:shd w:val="clear" w:color="auto" w:fill="FFFFFF"/>
        <w:tabs>
          <w:tab w:val="clear" w:pos="720"/>
          <w:tab w:val="num" w:pos="567"/>
        </w:tabs>
        <w:spacing w:after="0" w:line="360" w:lineRule="auto"/>
        <w:ind w:left="0" w:firstLine="284"/>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внести необходимые коррективы в подготовку своей команды;</w:t>
      </w:r>
    </w:p>
    <w:p w:rsidR="00D10971" w:rsidRPr="00D10971" w:rsidRDefault="00D10971" w:rsidP="00EA5A40">
      <w:pPr>
        <w:numPr>
          <w:ilvl w:val="0"/>
          <w:numId w:val="4"/>
        </w:numPr>
        <w:shd w:val="clear" w:color="auto" w:fill="FFFFFF"/>
        <w:tabs>
          <w:tab w:val="clear" w:pos="720"/>
          <w:tab w:val="num" w:pos="567"/>
        </w:tabs>
        <w:spacing w:after="0" w:line="360" w:lineRule="auto"/>
        <w:ind w:left="0" w:firstLine="284"/>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опробовать новые тактические задумки;</w:t>
      </w:r>
    </w:p>
    <w:p w:rsidR="00D10971" w:rsidRPr="00EA5A40" w:rsidRDefault="00D10971" w:rsidP="00EA5A40">
      <w:pPr>
        <w:numPr>
          <w:ilvl w:val="0"/>
          <w:numId w:val="4"/>
        </w:numPr>
        <w:shd w:val="clear" w:color="auto" w:fill="FFFFFF"/>
        <w:tabs>
          <w:tab w:val="clear" w:pos="720"/>
          <w:tab w:val="num" w:pos="567"/>
        </w:tabs>
        <w:spacing w:after="0" w:line="360" w:lineRule="auto"/>
        <w:ind w:left="0" w:firstLine="284"/>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внести в заблуждение будущего соперника, используя различные тактические варианты построения игры и т.д.</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В контрольных играх целесообразно большую часть игрового времени проводить тем составом футболистов, который тренер планирует использовать и календарных матчах, тем самым, совершенствуя взаимодействия игроков в условиях, максимально приближенных к соревнованиям официального уровня.</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 xml:space="preserve">В   футболе   календарный   сезон   для   команд   различного   возраста   и квалификации неодинаков. Лучшие игроки проводят за сезон в среднем 50-60 матчей. Каждый календарный матч требует от футболиста максимального проявления физических, морально-волевых и других качеств. Подготовка к календарному матчу начинается с изучения соперника. Тренер из различных источников (средства массовой информации, мнения специалистов, рассказы очевидцев, результаты проведенных матчей и т.д.) </w:t>
      </w:r>
      <w:r w:rsidRPr="00D10971">
        <w:rPr>
          <w:rFonts w:ascii="Times New Roman" w:eastAsia="Times New Roman" w:hAnsi="Times New Roman" w:cs="Times New Roman"/>
          <w:color w:val="333333"/>
          <w:sz w:val="28"/>
          <w:szCs w:val="28"/>
          <w:lang w:eastAsia="ru-RU"/>
        </w:rPr>
        <w:lastRenderedPageBreak/>
        <w:t>собирает, систематизирует и анализирует сведения о сопернике. Особое внимание уделяется построению игры, действиям лучших игроков, способам организации атаки и обороны. Для составления плана на игру тренеру необходимо знать степень подготовленно</w:t>
      </w:r>
      <w:r w:rsidRPr="00D10971">
        <w:rPr>
          <w:rFonts w:ascii="Times New Roman" w:eastAsia="Times New Roman" w:hAnsi="Times New Roman" w:cs="Times New Roman"/>
          <w:color w:val="333333"/>
          <w:sz w:val="28"/>
          <w:szCs w:val="28"/>
          <w:lang w:eastAsia="ru-RU"/>
        </w:rPr>
        <w:softHyphen/>
        <w:t>сти своих футболистов, наметить основные направления в выбираемой тактике командной игры. Исходя из изучения соперника, тренер включает в план игры игровые  и  стандартные  комбинации,  определяет  способы  нейтрализации атакующих   действий   противника.   При   определении   заданий   отдельным игрокам учитываются возможности противостоящих им соперников. Такти</w:t>
      </w:r>
      <w:r w:rsidRPr="00D10971">
        <w:rPr>
          <w:rFonts w:ascii="Times New Roman" w:eastAsia="Times New Roman" w:hAnsi="Times New Roman" w:cs="Times New Roman"/>
          <w:color w:val="333333"/>
          <w:sz w:val="28"/>
          <w:szCs w:val="28"/>
          <w:lang w:eastAsia="ru-RU"/>
        </w:rPr>
        <w:softHyphen/>
        <w:t xml:space="preserve">ческий план на предстоящую календарную игру целесообразно обсудить со всеми игроками, каждый из которых может внести предложения и поправки. Далее на тренировках проигрываются основные моменты плана на игру, совершенствуются    взаимодействия    между    футболистами  в условиях максимально приближенных к </w:t>
      </w:r>
      <w:proofErr w:type="gramStart"/>
      <w:r w:rsidRPr="00D10971">
        <w:rPr>
          <w:rFonts w:ascii="Times New Roman" w:eastAsia="Times New Roman" w:hAnsi="Times New Roman" w:cs="Times New Roman"/>
          <w:color w:val="333333"/>
          <w:sz w:val="28"/>
          <w:szCs w:val="28"/>
          <w:lang w:eastAsia="ru-RU"/>
        </w:rPr>
        <w:t>игровым</w:t>
      </w:r>
      <w:proofErr w:type="gramEnd"/>
      <w:r w:rsidRPr="00D10971">
        <w:rPr>
          <w:rFonts w:ascii="Times New Roman" w:eastAsia="Times New Roman" w:hAnsi="Times New Roman" w:cs="Times New Roman"/>
          <w:color w:val="333333"/>
          <w:sz w:val="28"/>
          <w:szCs w:val="28"/>
          <w:lang w:eastAsia="ru-RU"/>
        </w:rPr>
        <w:t xml:space="preserve"> (группа игроков выполняет роль соперника).</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Обычно в день игры тренер дает установку на игру. Проводится она за 1,5-2 ч до начала игры и продолжается 15-20 мин. На установке тренер говорит о значении предстоящей игры, о положении команд в турнирной таблице, объявляет состав команды. Он излагает также тактический план на игру, дает задания отдельным игрокам и звеньям. В зависимости от предполагаемых действий соперника тренер уделяет внимание возможным изменениям в плане на игру в процессе матча.</w:t>
      </w:r>
    </w:p>
    <w:p w:rsidR="00D10971" w:rsidRPr="00D10971" w:rsidRDefault="00D10971" w:rsidP="00EA5A4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10971">
        <w:rPr>
          <w:rFonts w:ascii="Times New Roman" w:eastAsia="Times New Roman" w:hAnsi="Times New Roman" w:cs="Times New Roman"/>
          <w:color w:val="333333"/>
          <w:sz w:val="28"/>
          <w:szCs w:val="28"/>
          <w:lang w:eastAsia="ru-RU"/>
        </w:rPr>
        <w:t xml:space="preserve">Разбор прошедшей игры проводится обычно через день после матча, В ходе разбора тренер анализирует действия своих футболистов, как в отдельных эпизодах игры, так и в групповых и командных взаимодействиях. Тренер должен отметить положительные моменты в ходе игры, оценить степень выполнения футболистами установки на игру. При разборе тренер заостряет внимание игроков на причинах невыполнения ими предложенных заданий. Для достижения значимого эффекта при разборе игры тренер должен сделать все возможное, чтобы футболисты принимали </w:t>
      </w:r>
      <w:r w:rsidRPr="00D10971">
        <w:rPr>
          <w:rFonts w:ascii="Times New Roman" w:eastAsia="Times New Roman" w:hAnsi="Times New Roman" w:cs="Times New Roman"/>
          <w:color w:val="333333"/>
          <w:sz w:val="28"/>
          <w:szCs w:val="28"/>
          <w:lang w:eastAsia="ru-RU"/>
        </w:rPr>
        <w:lastRenderedPageBreak/>
        <w:t>непосредственное участие в разборе игры. В конце разбора тренер делает выводы и намечает пути для совершенствования подготовки футболиста.</w:t>
      </w:r>
    </w:p>
    <w:p w:rsidR="0062781C" w:rsidRPr="00D10971" w:rsidRDefault="0062781C" w:rsidP="00EA5A40">
      <w:pPr>
        <w:spacing w:after="0" w:line="360" w:lineRule="auto"/>
        <w:ind w:firstLine="709"/>
        <w:jc w:val="both"/>
        <w:rPr>
          <w:rFonts w:ascii="Times New Roman" w:hAnsi="Times New Roman" w:cs="Times New Roman"/>
          <w:sz w:val="28"/>
          <w:szCs w:val="28"/>
        </w:rPr>
      </w:pPr>
    </w:p>
    <w:sectPr w:rsidR="0062781C" w:rsidRPr="00D10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7572"/>
    <w:multiLevelType w:val="multilevel"/>
    <w:tmpl w:val="F2D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17556E"/>
    <w:multiLevelType w:val="multilevel"/>
    <w:tmpl w:val="36BE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6317CA"/>
    <w:multiLevelType w:val="multilevel"/>
    <w:tmpl w:val="86F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4348B3"/>
    <w:multiLevelType w:val="multilevel"/>
    <w:tmpl w:val="76DE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D1"/>
    <w:rsid w:val="0062781C"/>
    <w:rsid w:val="006C75D1"/>
    <w:rsid w:val="00D10971"/>
    <w:rsid w:val="00EA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65269">
      <w:bodyDiv w:val="1"/>
      <w:marLeft w:val="0"/>
      <w:marRight w:val="0"/>
      <w:marTop w:val="0"/>
      <w:marBottom w:val="0"/>
      <w:divBdr>
        <w:top w:val="none" w:sz="0" w:space="0" w:color="auto"/>
        <w:left w:val="none" w:sz="0" w:space="0" w:color="auto"/>
        <w:bottom w:val="none" w:sz="0" w:space="0" w:color="auto"/>
        <w:right w:val="none" w:sz="0" w:space="0" w:color="auto"/>
      </w:divBdr>
    </w:div>
    <w:div w:id="8993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Сшор</dc:creator>
  <cp:keywords/>
  <dc:description/>
  <cp:lastModifiedBy>Сшор</cp:lastModifiedBy>
  <cp:revision>5</cp:revision>
  <dcterms:created xsi:type="dcterms:W3CDTF">2022-02-18T16:57:00Z</dcterms:created>
  <dcterms:modified xsi:type="dcterms:W3CDTF">2022-02-18T17:07:00Z</dcterms:modified>
</cp:coreProperties>
</file>